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446CD7" w:rsidTr="00150DF6">
        <w:tc>
          <w:tcPr>
            <w:tcW w:w="1642" w:type="dxa"/>
          </w:tcPr>
          <w:p w:rsidR="00446CD7" w:rsidRDefault="00446CD7" w:rsidP="0015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446CD7" w:rsidRDefault="00446CD7" w:rsidP="0015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446CD7" w:rsidRDefault="00446CD7" w:rsidP="0015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446CD7" w:rsidRDefault="00446CD7" w:rsidP="0015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446CD7" w:rsidTr="00150DF6">
        <w:tc>
          <w:tcPr>
            <w:tcW w:w="1642" w:type="dxa"/>
            <w:vAlign w:val="center"/>
          </w:tcPr>
          <w:p w:rsidR="00446CD7" w:rsidRDefault="00D13E5C" w:rsidP="0015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  <w:r w:rsidR="00446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vAlign w:val="center"/>
          </w:tcPr>
          <w:p w:rsidR="00446CD7" w:rsidRDefault="00446CD7" w:rsidP="0015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4-ТО</w:t>
            </w:r>
          </w:p>
        </w:tc>
        <w:tc>
          <w:tcPr>
            <w:tcW w:w="3893" w:type="dxa"/>
            <w:vAlign w:val="center"/>
          </w:tcPr>
          <w:p w:rsidR="00446CD7" w:rsidRDefault="00446CD7" w:rsidP="001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446CD7" w:rsidRPr="003129D7" w:rsidRDefault="00446CD7" w:rsidP="00150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9D7">
              <w:rPr>
                <w:rFonts w:ascii="Times New Roman" w:hAnsi="Times New Roman"/>
                <w:color w:val="000000"/>
                <w:sz w:val="28"/>
                <w:szCs w:val="24"/>
              </w:rPr>
              <w:t>МДК.03.03</w:t>
            </w:r>
            <w:r w:rsidRPr="003129D7">
              <w:rPr>
                <w:rFonts w:ascii="Times New Roman" w:hAnsi="Times New Roman"/>
                <w:sz w:val="28"/>
                <w:szCs w:val="24"/>
              </w:rPr>
              <w:t xml:space="preserve"> Перевозка грузов на особых условиях</w:t>
            </w:r>
          </w:p>
          <w:p w:rsidR="00446CD7" w:rsidRDefault="00446CD7" w:rsidP="0015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446CD7" w:rsidRPr="001F7B32" w:rsidRDefault="00D13E5C" w:rsidP="00150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46CD7" w:rsidRPr="00572586" w:rsidRDefault="00446CD7" w:rsidP="0044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46CD7" w:rsidRDefault="00446CD7" w:rsidP="0044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</w:pPr>
      <w:r w:rsidRPr="00285C7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Тема 3.6. Подвижной состав для перевозки опасных грузов и дополнительное оборудование</w:t>
      </w:r>
    </w:p>
    <w:p w:rsidR="00446CD7" w:rsidRPr="00285C73" w:rsidRDefault="00446CD7" w:rsidP="0044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6CD7" w:rsidRDefault="00D13E5C" w:rsidP="00446CD7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Лекция № 4</w:t>
      </w:r>
    </w:p>
    <w:p w:rsidR="00446CD7" w:rsidRDefault="00446CD7" w:rsidP="00446CD7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</w:p>
    <w:p w:rsidR="00446CD7" w:rsidRPr="00572586" w:rsidRDefault="00446CD7" w:rsidP="0044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Pr="0057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2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="00D13E5C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подвижного</w:t>
      </w:r>
      <w:r w:rsidR="00D13E5C" w:rsidRPr="00285C7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состав</w:t>
      </w:r>
      <w:r w:rsidR="00D13E5C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а</w:t>
      </w:r>
      <w:r w:rsidR="00D13E5C" w:rsidRPr="00285C73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для перевозки опасных грузов</w:t>
      </w:r>
      <w:r w:rsidRPr="00572586">
        <w:rPr>
          <w:rFonts w:ascii="Times New Roman" w:hAnsi="Times New Roman"/>
          <w:sz w:val="28"/>
          <w:szCs w:val="28"/>
        </w:rPr>
        <w:t>.</w:t>
      </w:r>
    </w:p>
    <w:p w:rsidR="00446CD7" w:rsidRPr="00042BFA" w:rsidRDefault="00446CD7" w:rsidP="0044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D7" w:rsidRDefault="00446CD7" w:rsidP="00446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CD7" w:rsidRDefault="00446CD7" w:rsidP="00446CD7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</w:p>
    <w:p w:rsidR="00446CD7" w:rsidRDefault="00446CD7" w:rsidP="00446CD7">
      <w:pPr>
        <w:spacing w:after="0" w:line="360" w:lineRule="auto"/>
        <w:ind w:firstLine="708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План</w:t>
      </w:r>
      <w:r w:rsidRPr="001A2B87">
        <w:rPr>
          <w:rFonts w:ascii="Times New Roman" w:eastAsia="SimSun" w:hAnsi="Times New Roman" w:cs="Arial"/>
          <w:sz w:val="28"/>
          <w:szCs w:val="24"/>
          <w:lang w:eastAsia="ja-JP"/>
        </w:rPr>
        <w:t>:</w:t>
      </w:r>
    </w:p>
    <w:p w:rsidR="00446CD7" w:rsidRDefault="00446CD7" w:rsidP="00446C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D7" w:rsidRPr="00D13E5C" w:rsidRDefault="00D13E5C" w:rsidP="00446CD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E5C">
        <w:rPr>
          <w:rFonts w:eastAsia="Calibri"/>
          <w:sz w:val="28"/>
          <w:szCs w:val="28"/>
          <w:lang w:eastAsia="en-US"/>
        </w:rPr>
        <w:t>1.Виды транспортных сре</w:t>
      </w:r>
      <w:proofErr w:type="gramStart"/>
      <w:r w:rsidRPr="00D13E5C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D13E5C">
        <w:rPr>
          <w:rFonts w:eastAsia="Calibri"/>
          <w:sz w:val="28"/>
          <w:szCs w:val="28"/>
          <w:lang w:eastAsia="en-US"/>
        </w:rPr>
        <w:t>я перевозки ОГ и способы перевозки грузов.</w:t>
      </w:r>
    </w:p>
    <w:p w:rsidR="00D13E5C" w:rsidRDefault="00D13E5C" w:rsidP="00446CD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81FBD">
        <w:rPr>
          <w:sz w:val="28"/>
          <w:szCs w:val="28"/>
        </w:rPr>
        <w:t>Опасные грузы должны перевозиться только специальными и (или) специально приспособленными для этих целей транспортными средствами, которые должны быть изготовлены в соответствии с действующими нормативными документами (тех. заданием, тех. условиями на изготовление, испытания и приемку) для полнокомплектных специальных транспортных средств и технической документацией на переоборудование (дооборудование) транспортных средств, используемых в народном хозяйстве.</w:t>
      </w:r>
      <w:proofErr w:type="gramEnd"/>
      <w:r w:rsidRPr="00281FBD">
        <w:rPr>
          <w:sz w:val="28"/>
          <w:szCs w:val="28"/>
        </w:rPr>
        <w:t xml:space="preserve"> При этом упомянутые документы должны учитывать нижеследующие требования к транспортным средствам для перевозки опасных грузов.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Автомобили, систематически используемые для перевозки взрывчатых и легковоспламеняющихся веществ, должны оборудоваться выпускной трубой глушителя с выносом ее в сторону перед радиатором с наклоном. Если расположение двигателя не позволяет произвести такое переоборудование, то допустимо выводить выпускную трубу в правую сторону вне зоны кузова или цистерны и зоны топливной коммуникации.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 xml:space="preserve">Топливный бак должен быть удален от аккумуляторной батареи или отделен от нее непроницаемой перегородкой, а также удален от двигателя, электрических проводов и выпускной трубы и расположен таким образом, чтобы в случае утечки из него горючего оно выливалось непосредственно на </w:t>
      </w:r>
      <w:r w:rsidRPr="00281FBD">
        <w:rPr>
          <w:sz w:val="28"/>
          <w:szCs w:val="28"/>
        </w:rPr>
        <w:lastRenderedPageBreak/>
        <w:t>землю, не попадая на перевозимый груз. Бак, кроме того, должен иметь защиту (кожух) со стороны днища и боков. Топливо не должно подаваться в двигатель самотеком.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 xml:space="preserve">В случае разового использования автомобиля для перевозки опасных грузов классов 1, 2, 3, 4 и 5 допускается установка на выходное отверстие выпускной трубы глушителя </w:t>
      </w:r>
      <w:proofErr w:type="spellStart"/>
      <w:r w:rsidRPr="00281FBD">
        <w:rPr>
          <w:sz w:val="28"/>
          <w:szCs w:val="28"/>
        </w:rPr>
        <w:t>искрогасительной</w:t>
      </w:r>
      <w:proofErr w:type="spellEnd"/>
      <w:r w:rsidRPr="00281FBD">
        <w:rPr>
          <w:sz w:val="28"/>
          <w:szCs w:val="28"/>
        </w:rPr>
        <w:t xml:space="preserve"> сетки.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Электрическое оборудование транспортных средств, перевозящих опасные грузы классов 1, 2, 3, 4 и 5, должно удовлетворять следующим требованиям: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номинальное напряжение электрооборудования не должно превышать 24</w:t>
      </w:r>
      <w:proofErr w:type="gramStart"/>
      <w:r w:rsidRPr="00281FBD">
        <w:rPr>
          <w:sz w:val="28"/>
          <w:szCs w:val="28"/>
        </w:rPr>
        <w:t xml:space="preserve"> В</w:t>
      </w:r>
      <w:proofErr w:type="gramEnd"/>
      <w:r w:rsidRPr="00281FBD">
        <w:rPr>
          <w:sz w:val="28"/>
          <w:szCs w:val="28"/>
        </w:rPr>
        <w:t>;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электропроводка должна состоять из проводов, предохраняемых бесшовной оболочкой, не подвергаемой коррозии, и должна быть рассчитана таким образом, чтобы полностью предотвратить ее нагревания;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электросеть должна предохраняться от повышенных нагрузок при помощи плавких предохранителей (заводского изготовления) или автоматических выключателей;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электропроводка должна иметь надежную изоляцию, прочно крепиться и располагаться таким образом, чтобы она не могла пострадать от ударов и трения о конструктивные части автомобиля и была защищена от тепла, выделяемого системой охлаждения и отвода отработавших газов;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если аккумуляторы расположены не под капотом двигателя, то они должны находиться в вентилируемом отсеке из металла или другого материала эквивалентной прочности с изолирующими внутренними стенками;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автомобиль должен иметь приспособление для отключения аккумулятора от электрической цепи с помощью двухполюсного выключателя (или другого средства), который должен быть расположен как можно ближе к аккумулятору. Привод управления выключателем - прямого или дистанционного - должен находиться как в кабине водителя, так и снаружи транспортного средства. Он должен быть легко доступным и обозначаться отличительным знаком. Выключатель должен быть таким, чтобы его контакты могли размыкаться при работающем двигателе, не вызывая при этом опасных перегрузок электрической цепи;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запрещается пользоваться лампами, имеющими цоколи с резьбой. Внутри кузовов транспортных средств не должно быть наружных электропроводок, а электролампы освещения, находящиеся внутри кузова, должны иметь прочную оградительную сетку или решетку.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 xml:space="preserve">Автомобили, используемые для перевозки опасных грузов, должны быть оборудованы металлической </w:t>
      </w:r>
      <w:proofErr w:type="spellStart"/>
      <w:r w:rsidRPr="00281FBD">
        <w:rPr>
          <w:sz w:val="28"/>
          <w:szCs w:val="28"/>
        </w:rPr>
        <w:t>заземлительной</w:t>
      </w:r>
      <w:proofErr w:type="spellEnd"/>
      <w:r w:rsidRPr="00281FBD">
        <w:rPr>
          <w:sz w:val="28"/>
          <w:szCs w:val="28"/>
        </w:rPr>
        <w:t xml:space="preserve"> цепочкой с касанием земли на длине 200 мм и металлическим штырем для защиты от статических и атмосферных электрических зарядов на стоянке.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 xml:space="preserve">У автомобиля с кузовом типа фургон кузов должен быть полностью закрытым, прочным, не иметь щелей и оборудоваться соответствующей системой вентиляции в зависимости от свойств перевозимого опасного груза. </w:t>
      </w:r>
      <w:r w:rsidRPr="00281FBD">
        <w:rPr>
          <w:sz w:val="28"/>
          <w:szCs w:val="28"/>
        </w:rPr>
        <w:lastRenderedPageBreak/>
        <w:t>Для внутренней обивки используются материалы, не вызывающие искр, деревянные материалы должны иметь огнестойкую пропитку. Двери или дверь должны оборудоваться замками. Конструкция двери или дверей не должна снижать жесткость кузова.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 xml:space="preserve">В тех случаях, когда в качестве покрытия открытых кузовов используется брезент, он должен изготовляться из </w:t>
      </w:r>
      <w:proofErr w:type="spellStart"/>
      <w:r w:rsidRPr="00281FBD">
        <w:rPr>
          <w:sz w:val="28"/>
          <w:szCs w:val="28"/>
        </w:rPr>
        <w:t>трудновоспламеняющейся</w:t>
      </w:r>
      <w:proofErr w:type="spellEnd"/>
      <w:r w:rsidRPr="00281FBD">
        <w:rPr>
          <w:sz w:val="28"/>
          <w:szCs w:val="28"/>
        </w:rPr>
        <w:t xml:space="preserve"> и непромокаемой ткани и прикрывать борта на 200 мм ниже их уровня и должен прикрепляться металлическими рейками или цепями с запорным приспособлением.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Транспортное средство должно иметь сзади по всей ширине цистерны бампер, в достаточной степени предохраняющий от ударов. Расстояние между задней стенкой цистерны и задней частью бампера должно составлять не менее 100 мм (это расстояние отмеряется от крайней задней точки стенки цистерны или от выступающей арматуры, соприкасающейся с перевозимым веществом).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Трубопроводы и вспомогательное оборудование цистерн, установленные в верхней части резервуара, должны быть защищены от повреждений в случае опрокидывания. Такая защитная конструкция может быть изготовлена в форме усиливающих колец, защитных колпаков, поперечных или продольных элементов, форма которых должна обеспечить эффективную защиту.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Автомобили, предназначенные для перевозки опасных грузов, должны иметь следующий исправный инструмент и оборудование: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набор ручного инструмента для аварийного ремонта транспортного средства;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огнетушители, лопату и необходимый запас песка для тушения пожара;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не менее одного противооткатного упора на каждое транспортное средство, размеры упора должны соответствовать типу транспортного средства и диаметру его колес;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два фонаря автономного питания с мигающими (или постоянными) огнями оранжевого цвета и должны быть сконструированы таким образом, чтобы их использование не могло вызвать воспламенение перевозимых грузов;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в случае стоянки ночью или при плохой видимости, если огни транспортного средства неисправны, на дороге должны устанавливаться фонари оранжевого цвета: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один перед транспортным средством на расстоянии примерно 10 м;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другой позади транспортного средства на расстоянии примерно 10 м;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- аптечку и средства нейтрализации перевозимых опасных веществ. В случаях, предусмотренных в условиях безопасной перевозки и в аварийной карточке, транспортное средство комплектуется средствами нейтрализации перевозимого опасного вещества и средствами индивидуальной защиты водителя и сопровождающего персонала.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lastRenderedPageBreak/>
        <w:t>Транспортные средства должны оборудоваться номерными, опознавательными знаками и другими обозначениями в соответствии с требованиями, предусмотренными разделом 2.8 настоящих Правил и Правил дорожного движения.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Крепление таблиц системы информации об опасности (приложение 7.4) на транспортных средствах должно производиться с помощью специальных устройств, обеспечивающих их надежную фиксацию.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 xml:space="preserve">Таблицы системы информации об опасности должны располагаться спереди (на бампере) и сзади автомобиля, перпендикулярно его продольной оси, не закрывая номерных знаков и внешних световых приборов, </w:t>
      </w:r>
      <w:proofErr w:type="gramStart"/>
      <w:r w:rsidRPr="00281FBD">
        <w:rPr>
          <w:sz w:val="28"/>
          <w:szCs w:val="28"/>
        </w:rPr>
        <w:t>а</w:t>
      </w:r>
      <w:proofErr w:type="gramEnd"/>
      <w:r w:rsidRPr="00281FBD">
        <w:rPr>
          <w:sz w:val="28"/>
          <w:szCs w:val="28"/>
        </w:rPr>
        <w:t xml:space="preserve"> также не выступая за габариты транспортного средства.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 w:rsidRPr="00281FBD">
        <w:rPr>
          <w:sz w:val="28"/>
          <w:szCs w:val="28"/>
        </w:rPr>
        <w:t xml:space="preserve">Для перевозок опасных грузов применение газогенераторных транспортных средств </w:t>
      </w:r>
      <w:bookmarkEnd w:id="0"/>
      <w:r w:rsidRPr="00281FBD">
        <w:rPr>
          <w:sz w:val="28"/>
          <w:szCs w:val="28"/>
        </w:rPr>
        <w:t>не допускается.</w:t>
      </w:r>
    </w:p>
    <w:p w:rsidR="00D13E5C" w:rsidRPr="00281FBD" w:rsidRDefault="00D13E5C" w:rsidP="00D13E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FBD">
        <w:rPr>
          <w:sz w:val="28"/>
          <w:szCs w:val="28"/>
        </w:rPr>
        <w:t>Транспортные средства, перевозящие опасные грузы, ни в коем случае не должны включать более одного прицепа или полуприцепа.</w:t>
      </w:r>
    </w:p>
    <w:p w:rsidR="00D13E5C" w:rsidRPr="00281FBD" w:rsidRDefault="00D13E5C" w:rsidP="00D13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CD7" w:rsidRPr="00E75CE3" w:rsidRDefault="00446CD7" w:rsidP="00446CD7">
      <w:pPr>
        <w:ind w:firstLine="708"/>
        <w:rPr>
          <w:sz w:val="28"/>
          <w:szCs w:val="28"/>
        </w:rPr>
      </w:pPr>
    </w:p>
    <w:p w:rsidR="00D13E5C" w:rsidRPr="00091F11" w:rsidRDefault="00D13E5C" w:rsidP="00D13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C5BBD">
          <w:rPr>
            <w:rStyle w:val="a5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5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10:00 27.0</w:t>
      </w:r>
      <w:r w:rsidRPr="00091F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:rsidR="00DA0637" w:rsidRDefault="00DA0637"/>
    <w:sectPr w:rsidR="00DA0637" w:rsidSect="00DA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CD7"/>
    <w:rsid w:val="00446CD7"/>
    <w:rsid w:val="007A07AC"/>
    <w:rsid w:val="00D13E5C"/>
    <w:rsid w:val="00DA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linebodyitememail">
    <w:name w:val="contactline__body__item_email"/>
    <w:basedOn w:val="a0"/>
    <w:rsid w:val="00446CD7"/>
  </w:style>
  <w:style w:type="character" w:styleId="a5">
    <w:name w:val="Hyperlink"/>
    <w:basedOn w:val="a0"/>
    <w:uiPriority w:val="99"/>
    <w:unhideWhenUsed/>
    <w:rsid w:val="00D13E5C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D13E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2020-10-25T16:07:00Z</dcterms:created>
  <dcterms:modified xsi:type="dcterms:W3CDTF">2021-09-27T18:02:00Z</dcterms:modified>
</cp:coreProperties>
</file>